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129</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 xml:space="preserve">(Processo Administrativo </w:t>
      </w:r>
      <w:r>
        <w:rPr>
          <w:rStyle w:val="Nfaseforte"/>
          <w:rFonts w:eastAsia="Times New Roman" w:cs="Arial" w:ascii="Carlito" w:hAnsi="Carlito"/>
          <w:b/>
          <w:bCs/>
          <w:i w:val="false"/>
          <w:iCs w:val="false"/>
          <w:color w:val="000000"/>
          <w:kern w:val="0"/>
          <w:sz w:val="24"/>
          <w:szCs w:val="24"/>
          <w:lang w:val="pt-BR" w:eastAsia="pt-BR" w:bidi="ar-SA"/>
        </w:rPr>
        <w:t>n.°</w:t>
      </w:r>
      <w:r>
        <w:rPr>
          <w:rStyle w:val="Nfaseforte"/>
          <w:rFonts w:eastAsia="Times New Roman" w:cs="Arial" w:ascii="Carlito" w:hAnsi="Carlito"/>
          <w:i w:val="false"/>
          <w:iCs w:val="false"/>
          <w:color w:val="000000"/>
          <w:kern w:val="0"/>
          <w:sz w:val="24"/>
          <w:szCs w:val="24"/>
          <w:lang w:val="pt-BR" w:eastAsia="pt-BR" w:bidi="ar-SA"/>
        </w:rPr>
        <w:t>63430.002</w:t>
      </w:r>
      <w:r>
        <w:rPr>
          <w:rStyle w:val="Nfaseforte"/>
          <w:rFonts w:eastAsia="Times New Roman" w:cs="Arial" w:ascii="Carlito" w:hAnsi="Carlito"/>
          <w:b/>
          <w:bCs/>
          <w:i w:val="false"/>
          <w:iCs w:val="false"/>
          <w:color w:val="000000"/>
          <w:kern w:val="0"/>
          <w:sz w:val="24"/>
          <w:szCs w:val="24"/>
          <w:lang w:val="pt-BR" w:eastAsia="pt-BR" w:bidi="ar-SA"/>
        </w:rPr>
        <w:t>334</w:t>
      </w:r>
      <w:r>
        <w:rPr>
          <w:rStyle w:val="Nfaseforte"/>
          <w:rFonts w:eastAsia="Times New Roman" w:cs="Arial" w:ascii="Carlito" w:hAnsi="Carlito"/>
          <w:i w:val="false"/>
          <w:iCs w:val="false"/>
          <w:color w:val="000000"/>
          <w:kern w:val="0"/>
          <w:sz w:val="24"/>
          <w:szCs w:val="24"/>
          <w:lang w:val="pt-BR" w:eastAsia="pt-BR" w:bidi="ar-SA"/>
        </w:rPr>
        <w:t>/2023-72</w:t>
      </w:r>
      <w:r>
        <w:rPr>
          <w:rStyle w:val="Nfaseforte"/>
          <w:rFonts w:eastAsia="Times New Roman" w:cs="Arial" w:ascii="Carlito " w:hAnsi="Carlito "/>
          <w:b/>
          <w:bCs/>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zxx" w:eastAsia="zxx" w:bidi="zxx"/>
        </w:rPr>
        <w:t>adestramento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10" w:type="dxa"/>
        <w:jc w:val="left"/>
        <w:tblInd w:w="-49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8" w:type="dxa"/>
          <w:bottom w:w="0" w:type="dxa"/>
          <w:right w:w="108" w:type="dxa"/>
        </w:tblCellMar>
        <w:tblLook w:val="0400"/>
      </w:tblPr>
      <w:tblGrid>
        <w:gridCol w:w="566"/>
        <w:gridCol w:w="1413"/>
        <w:gridCol w:w="689"/>
        <w:gridCol w:w="945"/>
        <w:gridCol w:w="811"/>
        <w:gridCol w:w="841"/>
        <w:gridCol w:w="1305"/>
        <w:gridCol w:w="1261"/>
        <w:gridCol w:w="1634"/>
        <w:gridCol w:w="1244"/>
      </w:tblGrid>
      <w:tr>
        <w:trPr/>
        <w:tc>
          <w:tcPr>
            <w:tcW w:w="5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b/>
                <w:b/>
                <w:bCs/>
                <w:sz w:val="18"/>
                <w:szCs w:val="18"/>
              </w:rPr>
            </w:pPr>
            <w:r>
              <w:rPr>
                <w:b/>
                <w:bCs/>
                <w:sz w:val="12"/>
                <w:szCs w:val="12"/>
              </w:rPr>
              <w:t>ITEM</w:t>
            </w:r>
          </w:p>
        </w:tc>
        <w:tc>
          <w:tcPr>
            <w:tcW w:w="141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2"/>
                <w:szCs w:val="12"/>
              </w:rPr>
              <w:t>DESCRIÇÃO/</w:t>
            </w:r>
          </w:p>
          <w:p>
            <w:pPr>
              <w:pStyle w:val="Normal"/>
              <w:widowControl w:val="false"/>
              <w:jc w:val="both"/>
              <w:rPr>
                <w:sz w:val="18"/>
                <w:szCs w:val="18"/>
              </w:rPr>
            </w:pPr>
            <w:r>
              <w:rPr>
                <w:rFonts w:ascii="Carlito " w:hAnsi="Carlito "/>
                <w:b/>
                <w:i w:val="false"/>
                <w:iCs w:val="false"/>
                <w:color w:val="000000"/>
                <w:sz w:val="12"/>
                <w:szCs w:val="12"/>
              </w:rPr>
              <w:t>ESPECIFICAÇÃO</w:t>
            </w:r>
          </w:p>
        </w:tc>
        <w:tc>
          <w:tcPr>
            <w:tcW w:w="6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center"/>
              <w:rPr>
                <w:sz w:val="18"/>
                <w:szCs w:val="18"/>
              </w:rPr>
            </w:pPr>
            <w:r>
              <w:rPr>
                <w:b/>
                <w:bCs/>
                <w:sz w:val="12"/>
                <w:szCs w:val="12"/>
              </w:rPr>
              <w:t>PDM</w:t>
            </w:r>
          </w:p>
        </w:tc>
        <w:tc>
          <w:tcPr>
            <w:tcW w:w="9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sz w:val="18"/>
                <w:szCs w:val="18"/>
              </w:rPr>
            </w:pPr>
            <w:r>
              <w:rPr>
                <w:rFonts w:ascii="Carlito " w:hAnsi="Carlito "/>
                <w:b/>
                <w:bCs/>
                <w:i w:val="false"/>
                <w:iCs w:val="false"/>
                <w:sz w:val="12"/>
                <w:szCs w:val="12"/>
              </w:rPr>
              <w:t>CATMAT/</w:t>
            </w:r>
          </w:p>
          <w:p>
            <w:pPr>
              <w:pStyle w:val="Default"/>
              <w:widowControl w:val="false"/>
              <w:jc w:val="both"/>
              <w:rPr>
                <w:sz w:val="18"/>
                <w:szCs w:val="18"/>
              </w:rPr>
            </w:pPr>
            <w:r>
              <w:rPr>
                <w:rFonts w:ascii="Carlito " w:hAnsi="Carlito "/>
                <w:b/>
                <w:bCs/>
                <w:i w:val="false"/>
                <w:iCs w:val="false"/>
                <w:color w:val="000000"/>
                <w:sz w:val="12"/>
                <w:szCs w:val="12"/>
              </w:rPr>
              <w:t>CATSER</w:t>
            </w:r>
          </w:p>
        </w:tc>
        <w:tc>
          <w:tcPr>
            <w:tcW w:w="8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2"/>
                <w:szCs w:val="12"/>
              </w:rPr>
              <w:t>UNIDADE DE MEDIDA</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2"/>
                <w:szCs w:val="12"/>
              </w:rPr>
              <w:t>QUANT.</w:t>
            </w:r>
          </w:p>
        </w:tc>
        <w:tc>
          <w:tcPr>
            <w:tcW w:w="13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 w:hAnsi="Carlito "/>
                <w:b/>
                <w:bCs/>
                <w:i w:val="false"/>
                <w:iCs w:val="false"/>
                <w:sz w:val="12"/>
                <w:szCs w:val="12"/>
              </w:rPr>
              <w:t>PREÇO ESTIMADO UNITÁRIO</w:t>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2"/>
                <w:szCs w:val="12"/>
              </w:rPr>
              <w:t>PREÇO ESTIMADO TOTAL</w:t>
            </w:r>
          </w:p>
        </w:tc>
        <w:tc>
          <w:tcPr>
            <w:tcW w:w="16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2"/>
                <w:szCs w:val="12"/>
              </w:rPr>
              <w:t>LOCAL DE ENTREGA</w:t>
            </w:r>
          </w:p>
        </w:tc>
        <w:tc>
          <w:tcPr>
            <w:tcW w:w="12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 w:hAnsi="Carlito "/>
                <w:b/>
                <w:i w:val="false"/>
                <w:iCs w:val="false"/>
                <w:color w:val="000000"/>
                <w:sz w:val="12"/>
                <w:szCs w:val="12"/>
              </w:rPr>
              <w:t>PRAZO DE ENTREGA</w:t>
            </w:r>
          </w:p>
        </w:tc>
      </w:tr>
      <w:tr>
        <w:trPr>
          <w:trHeight w:val="1055" w:hRule="atLeast"/>
        </w:trPr>
        <w:tc>
          <w:tcPr>
            <w:tcW w:w="5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widowControl w:val="false"/>
              <w:spacing w:before="57" w:after="57"/>
              <w:jc w:val="center"/>
              <w:rPr>
                <w:rFonts w:ascii="Calibri" w:hAnsi="Calibri"/>
                <w:color w:val="000000"/>
                <w:sz w:val="14"/>
                <w:szCs w:val="14"/>
              </w:rPr>
            </w:pPr>
            <w:r>
              <w:rPr>
                <w:color w:val="000000"/>
                <w:sz w:val="14"/>
                <w:szCs w:val="14"/>
              </w:rPr>
              <w:t>1</w:t>
            </w:r>
          </w:p>
        </w:tc>
        <w:tc>
          <w:tcPr>
            <w:tcW w:w="141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widowControl w:val="false"/>
              <w:spacing w:before="57" w:after="57"/>
              <w:jc w:val="center"/>
              <w:rPr>
                <w:rFonts w:ascii="Calibri" w:hAnsi="Calibri" w:eastAsia="Times New Roman" w:cs="Times New Roman"/>
                <w:b w:val="false"/>
                <w:b w:val="false"/>
                <w:bCs w:val="false"/>
                <w:color w:val="000000"/>
                <w:sz w:val="14"/>
                <w:szCs w:val="14"/>
              </w:rPr>
            </w:pPr>
            <w:r>
              <w:rPr>
                <w:rFonts w:eastAsia="Times New Roman" w:cs="Times New Roman"/>
                <w:b w:val="false"/>
                <w:bCs w:val="false"/>
                <w:color w:val="000000"/>
                <w:sz w:val="14"/>
                <w:szCs w:val="14"/>
              </w:rPr>
              <w:t>BBS PARA AIRSOFT (08 PCT ESFERA PLÁSTICA 0,25G, 6MM)</w:t>
            </w:r>
          </w:p>
          <w:p>
            <w:pPr>
              <w:pStyle w:val="Calibri"/>
              <w:widowControl w:val="false"/>
              <w:spacing w:before="57" w:after="57"/>
              <w:jc w:val="center"/>
              <w:rPr>
                <w:rFonts w:ascii="Calibri" w:hAnsi="Calibri" w:eastAsia="Times New Roman" w:cs="Times New Roman"/>
                <w:b w:val="false"/>
                <w:b w:val="false"/>
                <w:bCs w:val="false"/>
                <w:color w:val="000000"/>
                <w:sz w:val="14"/>
                <w:szCs w:val="14"/>
              </w:rPr>
            </w:pPr>
            <w:r>
              <w:rPr>
                <w:rFonts w:eastAsia="Times New Roman" w:cs="Times New Roman"/>
                <w:b w:val="false"/>
                <w:bCs w:val="false"/>
                <w:color w:val="000000"/>
                <w:sz w:val="14"/>
                <w:szCs w:val="14"/>
              </w:rPr>
            </w:r>
          </w:p>
        </w:tc>
        <w:tc>
          <w:tcPr>
            <w:tcW w:w="6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widowControl w:val="false"/>
              <w:spacing w:before="57" w:after="57"/>
              <w:jc w:val="center"/>
              <w:rPr>
                <w:rFonts w:ascii="Calibri" w:hAnsi="Calibri" w:eastAsia="Times New Roman" w:cs="Times New Roman"/>
                <w:b w:val="false"/>
                <w:b w:val="false"/>
                <w:bCs w:val="false"/>
                <w:color w:val="000000"/>
                <w:sz w:val="14"/>
                <w:szCs w:val="14"/>
                <w:highlight w:val="yellow"/>
              </w:rPr>
            </w:pPr>
            <w:r>
              <w:rPr>
                <w:rFonts w:eastAsia="Times New Roman" w:cs="Times New Roman" w:ascii="Calibri" w:hAnsi="Calibri"/>
                <w:b w:val="false"/>
                <w:bCs w:val="false"/>
                <w:color w:val="000000"/>
                <w:sz w:val="14"/>
                <w:szCs w:val="14"/>
                <w:highlight w:val="yellow"/>
              </w:rPr>
            </w:r>
          </w:p>
          <w:p>
            <w:pPr>
              <w:pStyle w:val="Ttulo6"/>
              <w:widowControl w:val="false"/>
              <w:spacing w:before="57" w:after="57"/>
              <w:jc w:val="center"/>
              <w:rPr>
                <w:rFonts w:ascii="Calibri" w:hAnsi="Calibri" w:eastAsia="Times New Roman" w:cs="Times New Roman"/>
                <w:b w:val="false"/>
                <w:b w:val="false"/>
                <w:bCs w:val="false"/>
                <w:color w:val="000000"/>
                <w:sz w:val="14"/>
                <w:szCs w:val="14"/>
              </w:rPr>
            </w:pPr>
            <w:r>
              <w:rPr>
                <w:rFonts w:eastAsia="Times New Roman" w:cs="Times New Roman" w:ascii="Calibri" w:hAnsi="Calibri"/>
                <w:b w:val="false"/>
                <w:bCs w:val="false"/>
                <w:color w:val="000000"/>
                <w:sz w:val="14"/>
                <w:szCs w:val="14"/>
              </w:rPr>
              <w:t>16657</w:t>
            </w:r>
          </w:p>
          <w:p>
            <w:pPr>
              <w:pStyle w:val="Calibri"/>
              <w:widowControl w:val="false"/>
              <w:spacing w:before="57" w:after="57"/>
              <w:jc w:val="center"/>
              <w:rPr>
                <w:rFonts w:ascii="Calibri" w:hAnsi="Calibri" w:eastAsia="Times New Roman" w:cs="Times New Roman"/>
                <w:b w:val="false"/>
                <w:b w:val="false"/>
                <w:bCs w:val="false"/>
                <w:color w:val="000000"/>
                <w:sz w:val="14"/>
                <w:szCs w:val="14"/>
                <w:highlight w:val="yellow"/>
              </w:rPr>
            </w:pPr>
            <w:r>
              <w:rPr>
                <w:rFonts w:eastAsia="Times New Roman" w:cs="Times New Roman"/>
                <w:b w:val="false"/>
                <w:bCs w:val="false"/>
                <w:color w:val="000000"/>
                <w:sz w:val="14"/>
                <w:szCs w:val="14"/>
                <w:highlight w:val="yellow"/>
              </w:rPr>
            </w:r>
          </w:p>
        </w:tc>
        <w:tc>
          <w:tcPr>
            <w:tcW w:w="9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widowControl w:val="false"/>
              <w:spacing w:before="57" w:after="57"/>
              <w:jc w:val="center"/>
              <w:rPr>
                <w:rFonts w:ascii="Calibri" w:hAnsi="Calibri" w:eastAsia="Times New Roman" w:cs="Times New Roman"/>
                <w:color w:val="000000"/>
                <w:sz w:val="14"/>
                <w:szCs w:val="14"/>
              </w:rPr>
            </w:pPr>
            <w:r>
              <w:rPr>
                <w:rFonts w:eastAsia="Times New Roman" w:cs="Times New Roman"/>
                <w:color w:val="000000"/>
                <w:sz w:val="14"/>
                <w:szCs w:val="14"/>
              </w:rPr>
              <w:t>603812</w:t>
            </w:r>
          </w:p>
        </w:tc>
        <w:tc>
          <w:tcPr>
            <w:tcW w:w="8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widowControl w:val="false"/>
              <w:spacing w:before="57" w:after="57"/>
              <w:jc w:val="center"/>
              <w:rPr>
                <w:rFonts w:ascii="Calibri" w:hAnsi="Calibri" w:eastAsia="Times New Roman" w:cs="Times New Roman"/>
                <w:b w:val="false"/>
                <w:b w:val="false"/>
                <w:bCs w:val="false"/>
                <w:color w:val="000000"/>
                <w:sz w:val="14"/>
                <w:szCs w:val="14"/>
              </w:rPr>
            </w:pPr>
            <w:r>
              <w:rPr>
                <w:rFonts w:eastAsia="Times New Roman" w:cs="Times New Roman"/>
                <w:b w:val="false"/>
                <w:bCs w:val="false"/>
                <w:color w:val="000000"/>
                <w:sz w:val="14"/>
                <w:szCs w:val="14"/>
              </w:rPr>
              <w:t>PCT</w:t>
            </w:r>
          </w:p>
        </w:tc>
        <w:tc>
          <w:tcPr>
            <w:tcW w:w="8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widowControl w:val="false"/>
              <w:spacing w:before="57" w:after="57"/>
              <w:jc w:val="center"/>
              <w:rPr>
                <w:rFonts w:ascii="Calibri" w:hAnsi="Calibri" w:eastAsia="Times New Roman" w:cs="Times New Roman"/>
                <w:color w:val="000000"/>
                <w:sz w:val="14"/>
                <w:szCs w:val="14"/>
              </w:rPr>
            </w:pPr>
            <w:r>
              <w:rPr>
                <w:rFonts w:eastAsia="Times New Roman" w:cs="Times New Roman"/>
                <w:color w:val="000000"/>
                <w:sz w:val="14"/>
                <w:szCs w:val="14"/>
              </w:rPr>
              <w:t>08</w:t>
            </w:r>
          </w:p>
        </w:tc>
        <w:tc>
          <w:tcPr>
            <w:tcW w:w="13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Calibri" w:hAnsi="Calibri"/>
                <w:color w:val="000000"/>
                <w:sz w:val="16"/>
                <w:szCs w:val="16"/>
              </w:rPr>
              <w:t xml:space="preserve">R$ </w:t>
            </w:r>
            <w:r>
              <w:rPr>
                <w:rFonts w:eastAsia="Times New Roman" w:cs="Times New Roman" w:ascii="Calibri" w:hAnsi="Calibri"/>
                <w:color w:val="000000"/>
                <w:sz w:val="16"/>
                <w:szCs w:val="16"/>
              </w:rPr>
              <w:t>60,47</w:t>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ascii="Calibri" w:hAnsi="Calibri"/>
                <w:color w:val="000000"/>
                <w:sz w:val="16"/>
                <w:szCs w:val="16"/>
              </w:rPr>
              <w:t xml:space="preserve">R$ </w:t>
            </w:r>
            <w:r>
              <w:rPr>
                <w:rFonts w:ascii="Calibri" w:hAnsi="Calibri"/>
                <w:color w:val="000000"/>
                <w:sz w:val="16"/>
                <w:szCs w:val="16"/>
              </w:rPr>
              <w:t>483</w:t>
            </w:r>
            <w:r>
              <w:rPr>
                <w:rFonts w:ascii="CARLITO" w:hAnsi="CARLITO"/>
                <w:b w:val="false"/>
                <w:i w:val="false"/>
                <w:strike w:val="false"/>
                <w:dstrike w:val="false"/>
                <w:outline w:val="false"/>
                <w:shadow w:val="false"/>
                <w:color w:val="000000"/>
                <w:sz w:val="16"/>
                <w:szCs w:val="16"/>
                <w:u w:val="none"/>
                <w:em w:val="none"/>
              </w:rPr>
              <w:t>,7</w:t>
            </w:r>
            <w:r>
              <w:rPr>
                <w:rFonts w:ascii="CARLITO" w:hAnsi="CARLITO"/>
                <w:b w:val="false"/>
                <w:i w:val="false"/>
                <w:strike w:val="false"/>
                <w:dstrike w:val="false"/>
                <w:outline w:val="false"/>
                <w:shadow w:val="false"/>
                <w:color w:val="000000"/>
                <w:sz w:val="16"/>
                <w:szCs w:val="16"/>
                <w:u w:val="none"/>
                <w:em w:val="none"/>
              </w:rPr>
              <w:t>6</w:t>
            </w:r>
          </w:p>
        </w:tc>
        <w:tc>
          <w:tcPr>
            <w:tcW w:w="16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Batalhão de Operações Especiais de Fuzileiros Navais</w:t>
            </w:r>
          </w:p>
        </w:tc>
        <w:tc>
          <w:tcPr>
            <w:tcW w:w="12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4"/>
                <w:szCs w:val="14"/>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Style w:val="ListLabel12"/>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rStyle w:val="ListLabel14"/>
          <w:sz w:val="24"/>
          <w:i w:val="false"/>
          <w:szCs w:val="24"/>
          <w:iCs w:val="false"/>
          <w:rFonts w:ascii="Carlito " w:hAnsi="Carlito "/>
        </w:rPr>
        <w:instrText> HYPERLINK "http://www.planalto.gov.br/ccivil_03/_Ato2011-2014/2013/Lei/L12846.htm" \l "art5"</w:instrText>
      </w:r>
      <w:r>
        <w:rPr>
          <w:rStyle w:val="ListLabel14"/>
          <w:sz w:val="24"/>
          <w:i w:val="false"/>
          <w:szCs w:val="24"/>
          <w:iCs w:val="false"/>
          <w:rFonts w:ascii="Carlito " w:hAnsi="Carlito "/>
        </w:rPr>
        <w:fldChar w:fldCharType="separate"/>
      </w:r>
      <w:r>
        <w:rPr>
          <w:rStyle w:val="ListLabel14"/>
          <w:rFonts w:ascii="Carlito " w:hAnsi="Carlito "/>
          <w:i w:val="false"/>
          <w:iCs w:val="false"/>
          <w:color w:val="000000"/>
          <w:sz w:val="24"/>
          <w:szCs w:val="24"/>
        </w:rPr>
        <w:t>art. 5º da Lei nº 12.846, de 1º de agosto de 2013.</w:t>
      </w:r>
      <w:r>
        <w:rPr>
          <w:rStyle w:val="ListLabel14"/>
          <w:sz w:val="24"/>
          <w:i w:val="false"/>
          <w:szCs w:val="24"/>
          <w:iCs w:val="false"/>
          <w:rFonts w:ascii="Carlito " w:hAnsi="Carlito "/>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Gestão/Unidade: 0001/795400</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 xml:space="preserve">Fonte: </w:t>
      </w:r>
      <w:r>
        <w:rPr>
          <w:rFonts w:eastAsia="Arial" w:cs="Arial" w:ascii="Carlito " w:hAnsi="Carlito "/>
          <w:i w:val="false"/>
          <w:iCs w:val="false"/>
          <w:color w:val="000000"/>
          <w:kern w:val="0"/>
          <w:sz w:val="24"/>
          <w:szCs w:val="24"/>
          <w:shd w:fill="auto" w:val="clear"/>
          <w:lang w:val="pt-BR" w:eastAsia="zh-CN" w:bidi="hi-IN"/>
        </w:rPr>
        <w:t>1050000144</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 xml:space="preserve">Programa de Trabalho: </w:t>
      </w:r>
      <w:r>
        <w:rPr>
          <w:rFonts w:eastAsia="Arial" w:cs="Arial" w:ascii="Carlito " w:hAnsi="Carlito "/>
          <w:i w:val="false"/>
          <w:iCs w:val="false"/>
          <w:color w:val="000000"/>
          <w:kern w:val="0"/>
          <w:sz w:val="24"/>
          <w:szCs w:val="24"/>
          <w:shd w:fill="auto" w:val="clear"/>
          <w:lang w:val="pt-BR" w:eastAsia="zh-CN" w:bidi="hi-IN"/>
        </w:rPr>
        <w:t>174678</w:t>
      </w:r>
    </w:p>
    <w:p>
      <w:pPr>
        <w:pStyle w:val="Normal"/>
        <w:numPr>
          <w:ilvl w:val="0"/>
          <w:numId w:val="0"/>
        </w:numPr>
        <w:spacing w:lineRule="auto" w:line="276" w:before="63" w:after="63"/>
        <w:ind w:left="1494" w:hanging="0"/>
        <w:jc w:val="both"/>
        <w:rPr/>
      </w:pPr>
      <w:r>
        <w:rPr>
          <w:rFonts w:cs="Arial" w:ascii="Carlito " w:hAnsi="Carlito "/>
          <w:i w:val="false"/>
          <w:iCs w:val="false"/>
          <w:color w:val="000000"/>
          <w:sz w:val="24"/>
          <w:szCs w:val="24"/>
          <w:shd w:fill="auto" w:val="clear"/>
        </w:rPr>
        <w:t>Elemento de Despesa: 339030</w:t>
      </w:r>
    </w:p>
    <w:p>
      <w:pPr>
        <w:pStyle w:val="Normal"/>
        <w:numPr>
          <w:ilvl w:val="0"/>
          <w:numId w:val="0"/>
        </w:numPr>
        <w:spacing w:lineRule="auto" w:line="276" w:before="63" w:after="63"/>
        <w:ind w:left="1494" w:hanging="0"/>
        <w:jc w:val="both"/>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u w:val="none"/>
          <w:shd w:fill="auto" w:val="clear"/>
          <w:vertAlign w:val="baseline"/>
        </w:rPr>
        <w:t xml:space="preserve">PI: </w:t>
      </w:r>
      <w:bookmarkStart w:id="4" w:name="manterPage%252525252525253Aform%25252525"/>
      <w:bookmarkEnd w:id="4"/>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Z.4C3.SL.N.0.1.L0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pPr>
      <w:r>
        <w:rPr>
          <w:rFonts w:ascii="Carlito " w:hAnsi="Carlito "/>
          <w:i w:val="false"/>
          <w:iCs w:val="false"/>
          <w:color w:val="000000"/>
          <w:sz w:val="24"/>
          <w:szCs w:val="24"/>
        </w:rPr>
        <w:t>ANEXO IV – Documentação exigida para Habilitação.</w:t>
      </w:r>
    </w:p>
    <w:p>
      <w:pPr>
        <w:pStyle w:val="Normal"/>
        <w:numPr>
          <w:ilvl w:val="2"/>
          <w:numId w:val="3"/>
        </w:numPr>
        <w:spacing w:lineRule="auto" w:line="276" w:before="120" w:after="120"/>
        <w:jc w:val="both"/>
        <w:rPr/>
      </w:pPr>
      <w:r>
        <w:rPr>
          <w:rFonts w:ascii="Carlito " w:hAnsi="Carlito "/>
          <w:i w:val="false"/>
          <w:iCs w:val="false"/>
          <w:color w:val="000000"/>
          <w:sz w:val="24"/>
          <w:szCs w:val="24"/>
        </w:rPr>
        <w:t>ANEXO V – Mapa Comparativo de Preços</w:t>
      </w:r>
    </w:p>
    <w:p>
      <w:pPr>
        <w:pStyle w:val="Normal"/>
        <w:numPr>
          <w:ilvl w:val="0"/>
          <w:numId w:val="0"/>
        </w:numPr>
        <w:spacing w:lineRule="auto" w:line="276" w:before="120" w:after="120"/>
        <w:ind w:left="1224"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tLeast" w:line="283"/>
        <w:jc w:val="center"/>
        <w:rPr>
          <w:rFonts w:ascii="Arial" w:hAnsi="Arial"/>
          <w:sz w:val="24"/>
          <w:szCs w:val="24"/>
        </w:rPr>
      </w:pPr>
      <w:r>
        <w:rPr>
          <w:rFonts w:eastAsia="Times New Roman" w:cs="Arial"/>
          <w:b/>
          <w:bCs/>
          <w:iCs/>
          <w:color w:val="000000"/>
          <w:sz w:val="24"/>
          <w:szCs w:val="24"/>
        </w:rPr>
        <w:t xml:space="preserve">ARISTONE </w:t>
      </w:r>
      <w:r>
        <w:rPr>
          <w:rFonts w:eastAsia="Times New Roman" w:cs="Arial"/>
          <w:b w:val="false"/>
          <w:bCs w:val="false"/>
          <w:iCs/>
          <w:color w:val="000000"/>
          <w:sz w:val="24"/>
          <w:szCs w:val="24"/>
        </w:rPr>
        <w:t>LEAL MOURA</w:t>
      </w:r>
    </w:p>
    <w:p>
      <w:pPr>
        <w:pStyle w:val="Normal"/>
        <w:spacing w:lineRule="atLeast" w:line="283"/>
        <w:jc w:val="center"/>
        <w:rPr>
          <w:rFonts w:ascii="Arial" w:hAnsi="Arial"/>
          <w:sz w:val="24"/>
          <w:szCs w:val="24"/>
        </w:rPr>
      </w:pPr>
      <w:r>
        <w:rPr>
          <w:b w:val="false"/>
          <w:bCs w:val="false"/>
          <w:sz w:val="24"/>
          <w:szCs w:val="24"/>
        </w:rPr>
        <w:t>CMG (FN)</w:t>
      </w:r>
    </w:p>
    <w:p>
      <w:pPr>
        <w:pStyle w:val="Normal"/>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r>
        <w:rPr>
          <w:rFonts w:eastAsia="Times New Roman" w:cs="Arial" w:ascii="Carlito" w:hAnsi="Carlito"/>
          <w:b w:val="false"/>
          <w:bCs w:val="false"/>
          <w:i w:val="false"/>
          <w:iCs/>
          <w:color w:val="000000"/>
          <w:sz w:val="24"/>
          <w:szCs w:val="24"/>
        </w:rPr>
        <w:t xml:space="preserve">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Calibri">
    <w:charset w:val="01"/>
    <w:family w:val="swiss"/>
    <w:pitch w:val="default"/>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 w:hAnsi="Carlito "/>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rlito " w:hAnsi="Carlito " w:eastAsia="Arial" w:cs="Arial"/>
      </w:rPr>
    </w:lvl>
    <w:lvl w:ilvl="1">
      <w:start w:val="1"/>
      <w:numFmt w:val="decimal"/>
      <w:lvlText w:val="%1.%2."/>
      <w:lvlJc w:val="left"/>
      <w:pPr>
        <w:ind w:left="792" w:hanging="432"/>
      </w:pPr>
      <w:rPr>
        <w:sz w:val="24"/>
        <w:i w:val="false"/>
        <w:b/>
        <w:bCs/>
        <w:rFonts w:ascii="Carlito " w:hAnsi="Carlito " w:eastAsia="Arial" w:cs="Arial"/>
      </w:rPr>
    </w:lvl>
    <w:lvl w:ilvl="2">
      <w:start w:val="1"/>
      <w:numFmt w:val="decimal"/>
      <w:lvlText w:val="%1.%2.%3."/>
      <w:lvlJc w:val="left"/>
      <w:pPr>
        <w:ind w:left="1224" w:hanging="504"/>
      </w:pPr>
      <w:rPr>
        <w:sz w:val="24"/>
        <w:i w:val="false"/>
        <w:b/>
        <w:rFonts w:ascii="Carlito " w:hAnsi="Carlito "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 w:hAnsi="Carlito "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 w:hAnsi="Carlito "/>
      <w:b w:val="false"/>
      <w:i w:val="false"/>
      <w:color w:val="000000"/>
      <w:sz w:val="24"/>
    </w:rPr>
  </w:style>
  <w:style w:type="character" w:styleId="ListLabel7">
    <w:name w:val="ListLabel 7"/>
    <w:qFormat/>
    <w:rPr>
      <w:rFonts w:ascii="Carlito " w:hAnsi="Carlito " w:eastAsia="Arial" w:cs="Arial"/>
      <w:b/>
      <w:sz w:val="24"/>
    </w:rPr>
  </w:style>
  <w:style w:type="character" w:styleId="ListLabel8">
    <w:name w:val="ListLabel 8"/>
    <w:qFormat/>
    <w:rPr>
      <w:rFonts w:ascii="Carlito " w:hAnsi="Carlito " w:eastAsia="Arial" w:cs="Arial"/>
      <w:b/>
      <w:bCs/>
      <w:i w:val="false"/>
      <w:sz w:val="24"/>
    </w:rPr>
  </w:style>
  <w:style w:type="character" w:styleId="ListLabel9">
    <w:name w:val="ListLabel 9"/>
    <w:qFormat/>
    <w:rPr>
      <w:rFonts w:ascii="Carlito " w:hAnsi="Carlito " w:eastAsia="Arial" w:cs="Arial"/>
      <w:b/>
      <w:i w:val="false"/>
      <w:color w:val="000000"/>
      <w:sz w:val="24"/>
    </w:rPr>
  </w:style>
  <w:style w:type="character" w:styleId="ListLabel10">
    <w:name w:val="ListLabel 10"/>
    <w:qFormat/>
    <w:rPr>
      <w:rFonts w:ascii="Carlito " w:hAnsi="Carlito "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rlito " w:hAnsi="Carlito "/>
      <w:i w:val="false"/>
      <w:iCs w:val="false"/>
      <w:color w:val="000080"/>
      <w:sz w:val="24"/>
      <w:szCs w:val="24"/>
      <w:u w:val="single"/>
    </w:rPr>
  </w:style>
  <w:style w:type="character" w:styleId="ListLabel13">
    <w:name w:val="ListLabel 13"/>
    <w:qFormat/>
    <w:rPr>
      <w:rFonts w:ascii="Carlito " w:hAnsi="Carlito "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rlito " w:hAnsi="Carlito "/>
      <w:i w:val="false"/>
      <w:iCs w:val="false"/>
      <w:color w:val="000000"/>
      <w:sz w:val="24"/>
      <w:szCs w:val="24"/>
    </w:rPr>
  </w:style>
  <w:style w:type="character" w:styleId="ListLabel15">
    <w:name w:val="ListLabel 15"/>
    <w:qFormat/>
    <w:rPr>
      <w:b/>
    </w:rPr>
  </w:style>
  <w:style w:type="character" w:styleId="ListLabel16">
    <w:name w:val="ListLabel 16"/>
    <w:qFormat/>
    <w:rPr>
      <w:b w:val="false"/>
      <w:i w:val="false"/>
    </w:rPr>
  </w:style>
  <w:style w:type="character" w:styleId="ListLabel17">
    <w:name w:val="ListLabel 17"/>
    <w:qFormat/>
    <w:rPr>
      <w:b w:val="false"/>
      <w:i w:val="false"/>
      <w:color w:val="000000"/>
    </w:rPr>
  </w:style>
  <w:style w:type="character" w:styleId="ListLabel18">
    <w:name w:val="ListLabel 18"/>
    <w:qFormat/>
    <w:rPr>
      <w:b/>
    </w:rPr>
  </w:style>
  <w:style w:type="character" w:styleId="ListLabel19">
    <w:name w:val="ListLabel 19"/>
    <w:qFormat/>
    <w:rPr>
      <w:b w:val="false"/>
      <w:i w:val="false"/>
    </w:rPr>
  </w:style>
  <w:style w:type="character" w:styleId="ListLabel20">
    <w:name w:val="ListLabel 20"/>
    <w:qFormat/>
    <w:rPr>
      <w:rFonts w:ascii="Carlito " w:hAnsi="Carlito "/>
      <w:b w:val="false"/>
      <w:i w:val="false"/>
      <w:color w:val="000000"/>
      <w:sz w:val="24"/>
    </w:rPr>
  </w:style>
  <w:style w:type="character" w:styleId="ListLabel21">
    <w:name w:val="ListLabel 21"/>
    <w:qFormat/>
    <w:rPr>
      <w:rFonts w:ascii="Carlito " w:hAnsi="Carlito " w:eastAsia="Arial" w:cs="Arial"/>
      <w:b/>
      <w:sz w:val="24"/>
    </w:rPr>
  </w:style>
  <w:style w:type="character" w:styleId="ListLabel22">
    <w:name w:val="ListLabel 22"/>
    <w:qFormat/>
    <w:rPr>
      <w:rFonts w:ascii="Carlito " w:hAnsi="Carlito " w:eastAsia="Arial" w:cs="Arial"/>
      <w:b/>
      <w:bCs/>
      <w:i w:val="false"/>
      <w:sz w:val="24"/>
    </w:rPr>
  </w:style>
  <w:style w:type="character" w:styleId="ListLabel23">
    <w:name w:val="ListLabel 23"/>
    <w:qFormat/>
    <w:rPr>
      <w:rFonts w:ascii="Carlito " w:hAnsi="Carlito " w:eastAsia="Arial" w:cs="Arial"/>
      <w:b/>
      <w:i w:val="false"/>
      <w:color w:val="000000"/>
      <w:sz w:val="24"/>
    </w:rPr>
  </w:style>
  <w:style w:type="character" w:styleId="ListLabel24">
    <w:name w:val="ListLabel 24"/>
    <w:qFormat/>
    <w:rPr>
      <w:rFonts w:ascii="Carlito " w:hAnsi="Carlito " w:eastAsia="Arial" w:cs="Arial"/>
      <w:b/>
      <w:sz w:val="24"/>
    </w:rPr>
  </w:style>
  <w:style w:type="character" w:styleId="ListLabel25">
    <w:name w:val="ListLabel 25"/>
    <w:qFormat/>
    <w:rPr>
      <w:rFonts w:eastAsia="Arial" w:cs="Arial"/>
      <w:b/>
      <w:sz w:val="20"/>
    </w:rPr>
  </w:style>
  <w:style w:type="character" w:styleId="ListLabel26">
    <w:name w:val="ListLabel 26"/>
    <w:qFormat/>
    <w:rPr>
      <w:rFonts w:ascii="Carlito " w:hAnsi="Carlito "/>
      <w:i w:val="false"/>
      <w:iCs w:val="false"/>
      <w:color w:val="000080"/>
      <w:sz w:val="24"/>
      <w:szCs w:val="24"/>
      <w:u w:val="single"/>
    </w:rPr>
  </w:style>
  <w:style w:type="character" w:styleId="ListLabel27">
    <w:name w:val="ListLabel 27"/>
    <w:qFormat/>
    <w:rPr>
      <w:rFonts w:ascii="Carlito " w:hAnsi="Carlito "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28">
    <w:name w:val="ListLabel 28"/>
    <w:qFormat/>
    <w:rPr>
      <w:rFonts w:ascii="Carlito " w:hAnsi="Carlito "/>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1225</TotalTime>
  <Application>LibreOffice/6.0.7.3$Linux_X86_64 LibreOffice_project/00m0$Build-3</Application>
  <Pages>16</Pages>
  <Words>4592</Words>
  <Characters>26604</Characters>
  <CharactersWithSpaces>30890</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2023-06-29T13:30:11Z</cp:lastPrinted>
  <dcterms:modified xsi:type="dcterms:W3CDTF">2023-07-18T14:57:14Z</dcterms:modified>
  <cp:revision>207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